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允许保健食品声称的保健功能目录 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非营养素补充剂（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年版）</w:t>
      </w:r>
    </w:p>
    <w:tbl>
      <w:tblPr>
        <w:tblStyle w:val="5"/>
        <w:tblpPr w:leftFromText="180" w:rightFromText="180" w:vertAnchor="text" w:horzAnchor="page" w:tblpX="1856" w:tblpY="412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保健</w:t>
            </w:r>
            <w:r>
              <w:rPr>
                <w:rFonts w:ascii="仿宋_GB2312" w:hAnsi="宋体"/>
                <w:b/>
                <w:sz w:val="28"/>
                <w:szCs w:val="28"/>
              </w:rPr>
              <w:t>功能</w:t>
            </w:r>
            <w:r>
              <w:rPr>
                <w:rFonts w:hint="eastAsia" w:ascii="仿宋_GB2312" w:hAnsi="宋体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有助于增强免疫力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有助于抗氧化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辅助改善记忆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4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缓解视觉疲劳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5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清咽润喉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6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有助于改善睡眠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7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8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耐缺氧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9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有助于控制体内脂肪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10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</w:t>
            </w:r>
            <w:r>
              <w:rPr>
                <w:rFonts w:ascii="仿宋_GB2312" w:hAnsi="宋体"/>
                <w:sz w:val="28"/>
                <w:szCs w:val="28"/>
              </w:rPr>
              <w:t>改善骨密度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11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改善缺铁性贫血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12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有助于改善痤疮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13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有助于改善黄褐斑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14</w:t>
            </w:r>
          </w:p>
        </w:tc>
        <w:tc>
          <w:tcPr>
            <w:tcW w:w="7224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有助于改善皮肤水份状况</w:t>
            </w:r>
          </w:p>
        </w:tc>
      </w:tr>
    </w:tbl>
    <w:p>
      <w:r>
        <w:br w:type="page"/>
      </w:r>
    </w:p>
    <w:tbl>
      <w:tblPr>
        <w:tblStyle w:val="5"/>
        <w:tblpPr w:leftFromText="180" w:rightFromText="180" w:vertAnchor="text" w:horzAnchor="page" w:tblpX="1841" w:tblpY="299"/>
        <w:tblOverlap w:val="never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15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有助于调节肠道菌群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16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有助于消化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17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有助于润肠通便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18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辅助保护胃粘膜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19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</w:t>
            </w:r>
            <w:r>
              <w:rPr>
                <w:rFonts w:ascii="仿宋_GB2312" w:hAnsi="宋体"/>
                <w:sz w:val="28"/>
                <w:szCs w:val="28"/>
              </w:rPr>
              <w:t>维持血脂</w:t>
            </w:r>
            <w:r>
              <w:rPr>
                <w:rFonts w:hint="eastAsia" w:ascii="仿宋_GB2312" w:hAnsi="宋体"/>
                <w:sz w:val="28"/>
                <w:szCs w:val="28"/>
              </w:rPr>
              <w:t>（</w:t>
            </w:r>
            <w:r>
              <w:rPr>
                <w:rFonts w:ascii="仿宋_GB2312" w:hAnsi="宋体"/>
                <w:sz w:val="28"/>
                <w:szCs w:val="28"/>
              </w:rPr>
              <w:t>胆固醇</w:t>
            </w:r>
            <w:r>
              <w:rPr>
                <w:rFonts w:hint="eastAsia" w:ascii="仿宋_GB2312" w:hAnsi="宋体"/>
                <w:sz w:val="28"/>
                <w:szCs w:val="28"/>
              </w:rPr>
              <w:t>/</w:t>
            </w:r>
            <w:r>
              <w:rPr>
                <w:rFonts w:ascii="仿宋_GB2312" w:hAnsi="宋体"/>
                <w:sz w:val="28"/>
                <w:szCs w:val="28"/>
              </w:rPr>
              <w:t>甘油三酯</w:t>
            </w:r>
            <w:r>
              <w:rPr>
                <w:rFonts w:hint="eastAsia" w:ascii="仿宋_GB2312" w:hAnsi="宋体"/>
                <w:sz w:val="28"/>
                <w:szCs w:val="28"/>
              </w:rPr>
              <w:t>）</w:t>
            </w:r>
            <w:r>
              <w:rPr>
                <w:rFonts w:ascii="仿宋_GB2312" w:hAnsi="宋体"/>
                <w:sz w:val="28"/>
                <w:szCs w:val="28"/>
              </w:rPr>
              <w:t>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20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</w:t>
            </w:r>
            <w:r>
              <w:rPr>
                <w:rFonts w:ascii="仿宋_GB2312" w:hAnsi="宋体"/>
                <w:sz w:val="28"/>
                <w:szCs w:val="28"/>
              </w:rPr>
              <w:t>维持血</w:t>
            </w:r>
            <w:r>
              <w:rPr>
                <w:rFonts w:hint="eastAsia" w:ascii="仿宋_GB2312" w:hAnsi="宋体"/>
                <w:sz w:val="28"/>
                <w:szCs w:val="28"/>
              </w:rPr>
              <w:t>糖</w:t>
            </w:r>
            <w:r>
              <w:rPr>
                <w:rFonts w:ascii="仿宋_GB2312" w:hAnsi="宋体"/>
                <w:sz w:val="28"/>
                <w:szCs w:val="28"/>
              </w:rPr>
              <w:t>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21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</w:t>
            </w:r>
            <w:r>
              <w:rPr>
                <w:rFonts w:ascii="仿宋_GB2312" w:hAnsi="宋体"/>
                <w:sz w:val="28"/>
                <w:szCs w:val="28"/>
              </w:rPr>
              <w:t>维持血</w:t>
            </w:r>
            <w:r>
              <w:rPr>
                <w:rFonts w:hint="eastAsia" w:ascii="仿宋_GB2312" w:hAnsi="宋体"/>
                <w:sz w:val="28"/>
                <w:szCs w:val="28"/>
              </w:rPr>
              <w:t>压</w:t>
            </w:r>
            <w:r>
              <w:rPr>
                <w:rFonts w:ascii="仿宋_GB2312" w:hAnsi="宋体"/>
                <w:sz w:val="28"/>
                <w:szCs w:val="28"/>
              </w:rPr>
              <w:t>健康水平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22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对化学性肝损伤有辅助保护作用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23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对电离辐射危害有辅助保护作用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24</w:t>
            </w:r>
          </w:p>
        </w:tc>
        <w:tc>
          <w:tcPr>
            <w:tcW w:w="7236" w:type="dxa"/>
            <w:noWrap w:val="0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有助于排铅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2445" cy="24511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9.3pt;width:40.35pt;mso-position-horizontal:outside;mso-position-horizontal-relative:margin;z-index:251659264;mso-width-relative:page;mso-height-relative:page;" filled="f" stroked="f" coordsize="21600,21600" o:gfxdata="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TzAjHTAAAAAwEAAA8AAAAAAAAAAQAgAAAAIgAAAGRycy9kb3ducmV2LnhtbFBLAQIUABQA&#10;AAAIAIdO4kAvEfnmvAEAAHQ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4"/>
    <w:rsid w:val="00047A2E"/>
    <w:rsid w:val="00057415"/>
    <w:rsid w:val="00087F2F"/>
    <w:rsid w:val="00110224"/>
    <w:rsid w:val="001A343D"/>
    <w:rsid w:val="001C3C74"/>
    <w:rsid w:val="001D4384"/>
    <w:rsid w:val="001F0238"/>
    <w:rsid w:val="001F7321"/>
    <w:rsid w:val="002133B2"/>
    <w:rsid w:val="00231FA6"/>
    <w:rsid w:val="002652ED"/>
    <w:rsid w:val="0028207D"/>
    <w:rsid w:val="00295197"/>
    <w:rsid w:val="002B02AD"/>
    <w:rsid w:val="002B4E56"/>
    <w:rsid w:val="002C258C"/>
    <w:rsid w:val="003121A0"/>
    <w:rsid w:val="003258B4"/>
    <w:rsid w:val="00340AED"/>
    <w:rsid w:val="00385177"/>
    <w:rsid w:val="003A3859"/>
    <w:rsid w:val="003A5777"/>
    <w:rsid w:val="003C4B0F"/>
    <w:rsid w:val="004401E0"/>
    <w:rsid w:val="00443427"/>
    <w:rsid w:val="004961B3"/>
    <w:rsid w:val="004E4282"/>
    <w:rsid w:val="004F0459"/>
    <w:rsid w:val="005C667D"/>
    <w:rsid w:val="005D3883"/>
    <w:rsid w:val="00616937"/>
    <w:rsid w:val="006A01E1"/>
    <w:rsid w:val="00707B8C"/>
    <w:rsid w:val="00764C28"/>
    <w:rsid w:val="00764CF8"/>
    <w:rsid w:val="00764D57"/>
    <w:rsid w:val="0079652F"/>
    <w:rsid w:val="007B6E20"/>
    <w:rsid w:val="007C5F0A"/>
    <w:rsid w:val="007D05F8"/>
    <w:rsid w:val="007D3610"/>
    <w:rsid w:val="007D4709"/>
    <w:rsid w:val="008108C1"/>
    <w:rsid w:val="008A34F4"/>
    <w:rsid w:val="008B752D"/>
    <w:rsid w:val="008E600F"/>
    <w:rsid w:val="008F03BE"/>
    <w:rsid w:val="0093219E"/>
    <w:rsid w:val="00942F9D"/>
    <w:rsid w:val="009B4E96"/>
    <w:rsid w:val="009C44E5"/>
    <w:rsid w:val="009C7A61"/>
    <w:rsid w:val="00A01FEF"/>
    <w:rsid w:val="00AB1CF8"/>
    <w:rsid w:val="00B32F16"/>
    <w:rsid w:val="00B56AEC"/>
    <w:rsid w:val="00B643B7"/>
    <w:rsid w:val="00B95EEF"/>
    <w:rsid w:val="00BA3583"/>
    <w:rsid w:val="00BA3A17"/>
    <w:rsid w:val="00C273C9"/>
    <w:rsid w:val="00C45C19"/>
    <w:rsid w:val="00C552A8"/>
    <w:rsid w:val="00CC48E4"/>
    <w:rsid w:val="00D552C1"/>
    <w:rsid w:val="00D61574"/>
    <w:rsid w:val="00DA67D5"/>
    <w:rsid w:val="00E026BB"/>
    <w:rsid w:val="00E32673"/>
    <w:rsid w:val="00EB7B43"/>
    <w:rsid w:val="00EE79D5"/>
    <w:rsid w:val="00EF50A4"/>
    <w:rsid w:val="00EF73FA"/>
    <w:rsid w:val="00F154E5"/>
    <w:rsid w:val="00F1611E"/>
    <w:rsid w:val="00F34865"/>
    <w:rsid w:val="00F8183E"/>
    <w:rsid w:val="00F87384"/>
    <w:rsid w:val="00FE6C5F"/>
    <w:rsid w:val="01183D51"/>
    <w:rsid w:val="0BB27B3C"/>
    <w:rsid w:val="0BC004F6"/>
    <w:rsid w:val="0D462F9E"/>
    <w:rsid w:val="0E616737"/>
    <w:rsid w:val="1C6F69C6"/>
    <w:rsid w:val="33C33744"/>
    <w:rsid w:val="3668397E"/>
    <w:rsid w:val="384406EF"/>
    <w:rsid w:val="47EB78BD"/>
    <w:rsid w:val="4DC640A5"/>
    <w:rsid w:val="5022283F"/>
    <w:rsid w:val="54612D7E"/>
    <w:rsid w:val="6262024F"/>
    <w:rsid w:val="654E2D45"/>
    <w:rsid w:val="6D024F87"/>
    <w:rsid w:val="71B0744B"/>
    <w:rsid w:val="74591500"/>
    <w:rsid w:val="760D3ADE"/>
    <w:rsid w:val="775E4706"/>
    <w:rsid w:val="EFDF5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262</Words>
  <Characters>282</Characters>
  <Lines>3</Lines>
  <Paragraphs>1</Paragraphs>
  <TotalTime>4</TotalTime>
  <ScaleCrop>false</ScaleCrop>
  <LinksUpToDate>false</LinksUpToDate>
  <CharactersWithSpaces>283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2021-03-23T09:42:00Z</dcterms:created>
  <dc:creator>杜鹏</dc:creator>
  <cp:lastModifiedBy>王丹</cp:lastModifiedBy>
  <cp:lastPrinted>2021-10-11T07:43:00Z</cp:lastPrinted>
  <dcterms:modified xsi:type="dcterms:W3CDTF">2022-01-06T06:54:23Z</dcterms:modified>
  <dc:title>附件2-1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